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853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853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853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853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 предприятия / Corporate finance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491B35" w:rsidR="00A77598" w:rsidRPr="005A625E" w:rsidRDefault="005A62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53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53C1">
              <w:rPr>
                <w:rFonts w:ascii="Times New Roman" w:hAnsi="Times New Roman" w:cs="Times New Roman"/>
                <w:sz w:val="20"/>
                <w:szCs w:val="20"/>
              </w:rPr>
              <w:t>к.э.н, Корниенко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44C1C0" w:rsidR="004475DA" w:rsidRPr="005A625E" w:rsidRDefault="005A625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70C3F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A36DFD6" w:rsidR="00D75436" w:rsidRDefault="002523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B98F72" w:rsidR="00D75436" w:rsidRDefault="002523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2E29297" w:rsidR="00D75436" w:rsidRDefault="002523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A19D3C" w:rsidR="00D75436" w:rsidRDefault="002523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AEA789" w:rsidR="00D75436" w:rsidRDefault="002523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000C99E" w:rsidR="00D75436" w:rsidRDefault="002523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9C2F09D" w:rsidR="00D75436" w:rsidRDefault="002523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F4C9EA" w:rsidR="00D75436" w:rsidRDefault="002523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A9F180C" w:rsidR="00D75436" w:rsidRDefault="002523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2CC0CEC" w:rsidR="00D75436" w:rsidRDefault="002523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CE09C4E" w:rsidR="00D75436" w:rsidRDefault="002523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1116C50" w:rsidR="00D75436" w:rsidRDefault="002523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ADB2BBE" w:rsidR="00D75436" w:rsidRDefault="002523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6A75DF" w:rsidR="00D75436" w:rsidRDefault="002523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7171D03" w:rsidR="00D75436" w:rsidRDefault="002523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EBBF3B3" w:rsidR="00D75436" w:rsidRDefault="002523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ECA5791" w:rsidR="00D75436" w:rsidRDefault="002523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53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85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учащимися теоретических  основ финансов корпораций и формирование  профессиональных компетенций овладения инструментарием практической работы в области финансов на микроуровне.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853C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Финансы предприятия / Corporate finance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853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53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53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53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53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53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53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53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53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53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ПК-4.2 - Определение норм расходов и доходов серии продуктов, подготовка и согласование с инвесторами и спонсорами предложений по объемам финансирования, контроль расходов и доходов серии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53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53C1">
              <w:rPr>
                <w:rFonts w:ascii="Times New Roman" w:hAnsi="Times New Roman" w:cs="Times New Roman"/>
              </w:rPr>
              <w:t>Сущность финансов корпораций, основные группы финансовых отношений предприятий, источники финансовых ресурсов, преимущества и недостатки  собственных и заемных источников финансирования деятельности предприятия, новые формы планирования финансово-хозяйственной деятельности предприятия и их отличительные особенности.</w:t>
            </w:r>
            <w:r w:rsidRPr="007853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53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53C1">
              <w:rPr>
                <w:rFonts w:ascii="Times New Roman" w:hAnsi="Times New Roman" w:cs="Times New Roman"/>
              </w:rPr>
              <w:t xml:space="preserve">Применять знания в профессиональной сфере. Ориентироваться в нормативных </w:t>
            </w:r>
            <w:proofErr w:type="gramStart"/>
            <w:r w:rsidR="00FD518F" w:rsidRPr="007853C1">
              <w:rPr>
                <w:rFonts w:ascii="Times New Roman" w:hAnsi="Times New Roman" w:cs="Times New Roman"/>
              </w:rPr>
              <w:t>документах</w:t>
            </w:r>
            <w:proofErr w:type="gramEnd"/>
            <w:r w:rsidR="00FD518F" w:rsidRPr="007853C1">
              <w:rPr>
                <w:rFonts w:ascii="Times New Roman" w:hAnsi="Times New Roman" w:cs="Times New Roman"/>
              </w:rPr>
              <w:t>, регулирующих финансово-хозяйственную деятельность предприятий, разрабатывать финансовую стратегию, формировать финансовые бюджеты предприятия.</w:t>
            </w:r>
            <w:r w:rsidRPr="007853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853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53C1">
              <w:rPr>
                <w:rFonts w:ascii="Times New Roman" w:hAnsi="Times New Roman" w:cs="Times New Roman"/>
              </w:rPr>
              <w:t>Понятийным аппаратом в области финансов предприятия, навыками практической работы в области финансов на микроуровне, расчета прибыли и денежного потока предприятия, расчета себестоимости и ее планирования</w:t>
            </w:r>
            <w:proofErr w:type="gramStart"/>
            <w:r w:rsidR="00FD518F" w:rsidRPr="007853C1">
              <w:rPr>
                <w:rFonts w:ascii="Times New Roman" w:hAnsi="Times New Roman" w:cs="Times New Roman"/>
              </w:rPr>
              <w:t>.</w:t>
            </w:r>
            <w:r w:rsidRPr="007853C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853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853C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853C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853C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853C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(ак</w:t>
            </w:r>
            <w:r w:rsidR="00AE2B1A" w:rsidRPr="007853C1">
              <w:rPr>
                <w:rFonts w:ascii="Times New Roman" w:hAnsi="Times New Roman" w:cs="Times New Roman"/>
                <w:b/>
              </w:rPr>
              <w:t>адемические</w:t>
            </w:r>
            <w:r w:rsidRPr="007853C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853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853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853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853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853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853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853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853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853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853C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853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853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Тема 1. Сущность и функции финансов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853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53C1">
              <w:rPr>
                <w:sz w:val="22"/>
                <w:szCs w:val="22"/>
                <w:lang w:bidi="ru-RU"/>
              </w:rPr>
              <w:t>Сущность финансов предприятия. Основные группы финансовых отношений предприятий. Основные принципы организации финансов предприятия. Понятие финансового механизма, его правовое обеспечение.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853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853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853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853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CE40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13E23" w14:textId="77777777" w:rsidR="004475DA" w:rsidRPr="007853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Тема 2. Финансовые ресурсы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99975" w14:textId="77777777" w:rsidR="004475DA" w:rsidRPr="007853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53C1">
              <w:rPr>
                <w:sz w:val="22"/>
                <w:szCs w:val="22"/>
                <w:lang w:bidi="ru-RU"/>
              </w:rPr>
              <w:t>Понятие финансовых ресурсов предприятия. Состав собственного капитала предприятия. Заемные средства предприятия. Выбор источников финансирования финансово-хозяйственной деятельности предприятия. Понятие финансовой стратегии предприятия и алгоритм ее разработки.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1080E" w14:textId="77777777" w:rsidR="004475DA" w:rsidRPr="007853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6EBFCC" w14:textId="77777777" w:rsidR="004475DA" w:rsidRPr="007853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0F697" w14:textId="77777777" w:rsidR="004475DA" w:rsidRPr="007853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0AD89" w14:textId="77777777" w:rsidR="004475DA" w:rsidRPr="007853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0630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9D99D" w14:textId="77777777" w:rsidR="004475DA" w:rsidRPr="007853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Тема 3. Доходы и расходы, денежные потоки и прибыль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E124A" w14:textId="77777777" w:rsidR="004475DA" w:rsidRPr="007853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53C1">
              <w:rPr>
                <w:sz w:val="22"/>
                <w:szCs w:val="22"/>
                <w:lang w:bidi="ru-RU"/>
              </w:rPr>
              <w:t>Понятие и состав доходов предприятия. Понятие и состав расходов предприятия. Производственные и другие виды затрат предприятия. Калькуляция себестоимости продукции. методы управления затратами предприятия. Понятие прибыли предприятия и методы ее планирования. Понятие денежного потока предприятия, его виды и факторы влияния. Этапы управления денежным потоком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0417A" w14:textId="77777777" w:rsidR="004475DA" w:rsidRPr="007853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ECBFB0" w14:textId="77777777" w:rsidR="004475DA" w:rsidRPr="007853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278A9" w14:textId="77777777" w:rsidR="004475DA" w:rsidRPr="007853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BCE4C" w14:textId="77777777" w:rsidR="004475DA" w:rsidRPr="007853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521D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BC1D4" w14:textId="77777777" w:rsidR="004475DA" w:rsidRPr="007853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Тема 4. Современные формы финансового планирования на предприятиях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7BE2D" w14:textId="77777777" w:rsidR="004475DA" w:rsidRPr="007853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53C1">
              <w:rPr>
                <w:sz w:val="22"/>
                <w:szCs w:val="22"/>
                <w:lang w:bidi="ru-RU"/>
              </w:rPr>
              <w:t>Сущность планирования и его этапы. Бюджетирование как современная форма текущего финансового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7AE39" w14:textId="77777777" w:rsidR="004475DA" w:rsidRPr="007853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38D82" w14:textId="77777777" w:rsidR="004475DA" w:rsidRPr="007853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8950A" w14:textId="77777777" w:rsidR="004475DA" w:rsidRPr="007853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A47D1" w14:textId="77777777" w:rsidR="004475DA" w:rsidRPr="007853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853C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53C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853C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853C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853C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853C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853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53C1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853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53C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853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853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853C1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61"/>
        <w:gridCol w:w="254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853C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53C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853C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53C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853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</w:rPr>
              <w:t>Финансы</w:t>
            </w:r>
            <w:proofErr w:type="gramStart"/>
            <w:r w:rsidRPr="007853C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53C1">
              <w:rPr>
                <w:rFonts w:ascii="Times New Roman" w:hAnsi="Times New Roman" w:cs="Times New Roman"/>
              </w:rPr>
              <w:t xml:space="preserve"> учебник для вузов / под редакцией И. Ю. Евстафьевой, Д. А. </w:t>
            </w:r>
            <w:proofErr w:type="spellStart"/>
            <w:r w:rsidRPr="007853C1">
              <w:rPr>
                <w:rFonts w:ascii="Times New Roman" w:hAnsi="Times New Roman" w:cs="Times New Roman"/>
              </w:rPr>
              <w:t>Жилюка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, Н. Г. Ивановой. — 2-е изд., </w:t>
            </w:r>
            <w:proofErr w:type="spellStart"/>
            <w:r w:rsidRPr="007853C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853C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, 2025. — 448 с. — (Высшее образование). — </w:t>
            </w:r>
            <w:r w:rsidRPr="007853C1">
              <w:rPr>
                <w:rFonts w:ascii="Times New Roman" w:hAnsi="Times New Roman" w:cs="Times New Roman"/>
                <w:lang w:val="en-US"/>
              </w:rPr>
              <w:t>ISBN</w:t>
            </w:r>
            <w:r w:rsidRPr="007853C1">
              <w:rPr>
                <w:rFonts w:ascii="Times New Roman" w:hAnsi="Times New Roman" w:cs="Times New Roman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853C1" w:rsidRDefault="002523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7853C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262CF0" w:rsidRPr="007E6725" w14:paraId="41FD18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316CF0" w14:textId="77777777" w:rsidR="00262CF0" w:rsidRPr="007853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</w:rPr>
              <w:t>Финансы</w:t>
            </w:r>
            <w:proofErr w:type="gramStart"/>
            <w:r w:rsidRPr="007853C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53C1">
              <w:rPr>
                <w:rFonts w:ascii="Times New Roman" w:hAnsi="Times New Roman" w:cs="Times New Roman"/>
              </w:rPr>
              <w:t xml:space="preserve"> учебник и практикум для вузов / под общей редакцией Н. И. </w:t>
            </w:r>
            <w:proofErr w:type="spellStart"/>
            <w:r w:rsidRPr="007853C1">
              <w:rPr>
                <w:rFonts w:ascii="Times New Roman" w:hAnsi="Times New Roman" w:cs="Times New Roman"/>
              </w:rPr>
              <w:t>Берзона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7853C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853C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, 2025. — 541 с. — (Высшее образование). — </w:t>
            </w:r>
            <w:r w:rsidRPr="007853C1">
              <w:rPr>
                <w:rFonts w:ascii="Times New Roman" w:hAnsi="Times New Roman" w:cs="Times New Roman"/>
                <w:lang w:val="en-US"/>
              </w:rPr>
              <w:t>ISBN</w:t>
            </w:r>
            <w:r w:rsidRPr="007853C1">
              <w:rPr>
                <w:rFonts w:ascii="Times New Roman" w:hAnsi="Times New Roman" w:cs="Times New Roman"/>
              </w:rPr>
              <w:t xml:space="preserve"> 978-5-534-15996-7. — Текст</w:t>
            </w:r>
            <w:proofErr w:type="gramStart"/>
            <w:r w:rsidRPr="007853C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53C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7853C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 [сайт]. — </w:t>
            </w:r>
            <w:r w:rsidRPr="007853C1">
              <w:rPr>
                <w:rFonts w:ascii="Times New Roman" w:hAnsi="Times New Roman" w:cs="Times New Roman"/>
                <w:lang w:val="en-US"/>
              </w:rPr>
              <w:t>URL</w:t>
            </w:r>
            <w:r w:rsidRPr="007853C1">
              <w:rPr>
                <w:rFonts w:ascii="Times New Roman" w:hAnsi="Times New Roman" w:cs="Times New Roman"/>
              </w:rPr>
              <w:t xml:space="preserve">: </w:t>
            </w:r>
            <w:r w:rsidRPr="007853C1">
              <w:rPr>
                <w:rFonts w:ascii="Times New Roman" w:hAnsi="Times New Roman" w:cs="Times New Roman"/>
                <w:lang w:val="en-US"/>
              </w:rPr>
              <w:t>https</w:t>
            </w:r>
            <w:r w:rsidRPr="007853C1">
              <w:rPr>
                <w:rFonts w:ascii="Times New Roman" w:hAnsi="Times New Roman" w:cs="Times New Roman"/>
              </w:rPr>
              <w:t>://</w:t>
            </w:r>
            <w:proofErr w:type="spellStart"/>
            <w:r w:rsidRPr="007853C1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7853C1">
              <w:rPr>
                <w:rFonts w:ascii="Times New Roman" w:hAnsi="Times New Roman" w:cs="Times New Roman"/>
              </w:rPr>
              <w:t>.</w:t>
            </w:r>
            <w:proofErr w:type="spellStart"/>
            <w:r w:rsidRPr="007853C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7853C1">
              <w:rPr>
                <w:rFonts w:ascii="Times New Roman" w:hAnsi="Times New Roman" w:cs="Times New Roman"/>
              </w:rPr>
              <w:t>/</w:t>
            </w:r>
            <w:proofErr w:type="spellStart"/>
            <w:r w:rsidRPr="007853C1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7853C1">
              <w:rPr>
                <w:rFonts w:ascii="Times New Roman" w:hAnsi="Times New Roman" w:cs="Times New Roman"/>
              </w:rPr>
              <w:t>/559722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D1EA3" w14:textId="77777777" w:rsidR="00262CF0" w:rsidRPr="007853C1" w:rsidRDefault="002523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7853C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https://urait.ru/book/finansy-559722</w:t>
              </w:r>
            </w:hyperlink>
          </w:p>
        </w:tc>
      </w:tr>
      <w:tr w:rsidR="00262CF0" w:rsidRPr="005A625E" w14:paraId="3B5F76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AE26AD" w14:textId="77777777" w:rsidR="00262CF0" w:rsidRPr="007853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3C1">
              <w:rPr>
                <w:rFonts w:ascii="Times New Roman" w:hAnsi="Times New Roman" w:cs="Times New Roman"/>
              </w:rPr>
              <w:t>Леонтьев, В. Е.  Финансирование и кредитование предприятий</w:t>
            </w:r>
            <w:proofErr w:type="gramStart"/>
            <w:r w:rsidRPr="007853C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53C1">
              <w:rPr>
                <w:rFonts w:ascii="Times New Roman" w:hAnsi="Times New Roman" w:cs="Times New Roman"/>
              </w:rPr>
              <w:t xml:space="preserve"> учебник для вузов / В. Е. Леонтьев, В. В. Бочаров, Н. П. Радковская. — 4-е изд., </w:t>
            </w:r>
            <w:proofErr w:type="spellStart"/>
            <w:r w:rsidRPr="007853C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853C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, 2025. — 183 с. — (Высшее образование). — </w:t>
            </w:r>
            <w:r w:rsidRPr="007853C1">
              <w:rPr>
                <w:rFonts w:ascii="Times New Roman" w:hAnsi="Times New Roman" w:cs="Times New Roman"/>
                <w:lang w:val="en-US"/>
              </w:rPr>
              <w:t>ISBN</w:t>
            </w:r>
            <w:r w:rsidRPr="007853C1">
              <w:rPr>
                <w:rFonts w:ascii="Times New Roman" w:hAnsi="Times New Roman" w:cs="Times New Roman"/>
              </w:rPr>
              <w:t xml:space="preserve"> 978-5-534-17392-5. — Текст</w:t>
            </w:r>
            <w:proofErr w:type="gramStart"/>
            <w:r w:rsidRPr="007853C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53C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7853C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853C1">
              <w:rPr>
                <w:rFonts w:ascii="Times New Roman" w:hAnsi="Times New Roman" w:cs="Times New Roman"/>
              </w:rPr>
              <w:t xml:space="preserve"> [сайт]. — </w:t>
            </w:r>
            <w:r w:rsidRPr="007853C1">
              <w:rPr>
                <w:rFonts w:ascii="Times New Roman" w:hAnsi="Times New Roman" w:cs="Times New Roman"/>
                <w:lang w:val="en-US"/>
              </w:rPr>
              <w:t>URL</w:t>
            </w:r>
            <w:r w:rsidRPr="007853C1">
              <w:rPr>
                <w:rFonts w:ascii="Times New Roman" w:hAnsi="Times New Roman" w:cs="Times New Roman"/>
              </w:rPr>
              <w:t xml:space="preserve">: </w:t>
            </w:r>
            <w:r w:rsidRPr="007853C1">
              <w:rPr>
                <w:rFonts w:ascii="Times New Roman" w:hAnsi="Times New Roman" w:cs="Times New Roman"/>
                <w:lang w:val="en-US"/>
              </w:rPr>
              <w:t>https</w:t>
            </w:r>
            <w:r w:rsidRPr="007853C1">
              <w:rPr>
                <w:rFonts w:ascii="Times New Roman" w:hAnsi="Times New Roman" w:cs="Times New Roman"/>
              </w:rPr>
              <w:t>://</w:t>
            </w:r>
            <w:proofErr w:type="spellStart"/>
            <w:r w:rsidRPr="007853C1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7853C1">
              <w:rPr>
                <w:rFonts w:ascii="Times New Roman" w:hAnsi="Times New Roman" w:cs="Times New Roman"/>
              </w:rPr>
              <w:t>.</w:t>
            </w:r>
            <w:proofErr w:type="spellStart"/>
            <w:r w:rsidRPr="007853C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7853C1">
              <w:rPr>
                <w:rFonts w:ascii="Times New Roman" w:hAnsi="Times New Roman" w:cs="Times New Roman"/>
              </w:rPr>
              <w:t>/</w:t>
            </w:r>
            <w:proofErr w:type="spellStart"/>
            <w:r w:rsidRPr="007853C1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7853C1">
              <w:rPr>
                <w:rFonts w:ascii="Times New Roman" w:hAnsi="Times New Roman" w:cs="Times New Roman"/>
              </w:rPr>
              <w:t>/568659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0E9464" w14:textId="77777777" w:rsidR="00262CF0" w:rsidRPr="007853C1" w:rsidRDefault="002523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853C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https://urait.ru/book/finansir ... editovanie-predpriyatiy-568659</w:t>
              </w:r>
            </w:hyperlink>
          </w:p>
        </w:tc>
      </w:tr>
    </w:tbl>
    <w:p w14:paraId="570D085B" w14:textId="77777777" w:rsidR="0091168E" w:rsidRPr="007853C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7E623A" w14:textId="77777777" w:rsidTr="007B550D">
        <w:tc>
          <w:tcPr>
            <w:tcW w:w="9345" w:type="dxa"/>
          </w:tcPr>
          <w:p w14:paraId="584393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13D050" w14:textId="77777777" w:rsidTr="007B550D">
        <w:tc>
          <w:tcPr>
            <w:tcW w:w="9345" w:type="dxa"/>
          </w:tcPr>
          <w:p w14:paraId="128B24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C5FC3A" w14:textId="77777777" w:rsidTr="007B550D">
        <w:tc>
          <w:tcPr>
            <w:tcW w:w="9345" w:type="dxa"/>
          </w:tcPr>
          <w:p w14:paraId="362B8C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ECA69A" w14:textId="77777777" w:rsidTr="007B550D">
        <w:tc>
          <w:tcPr>
            <w:tcW w:w="9345" w:type="dxa"/>
          </w:tcPr>
          <w:p w14:paraId="296A0F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23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53C1" w:rsidRDefault="002C735C" w:rsidP="007853C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53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53C1" w:rsidRDefault="002C735C" w:rsidP="007853C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53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D2AD065" w:rsidR="002C735C" w:rsidRPr="007853C1" w:rsidRDefault="00B43524" w:rsidP="007853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53C1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7853C1">
              <w:rPr>
                <w:sz w:val="22"/>
                <w:szCs w:val="22"/>
                <w:lang w:val="en-US"/>
              </w:rPr>
              <w:t>Intel</w:t>
            </w:r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I</w:t>
            </w:r>
            <w:r w:rsidRPr="007853C1">
              <w:rPr>
                <w:sz w:val="22"/>
                <w:szCs w:val="22"/>
              </w:rPr>
              <w:t>5-7400/16</w:t>
            </w:r>
            <w:r w:rsidRPr="007853C1">
              <w:rPr>
                <w:sz w:val="22"/>
                <w:szCs w:val="22"/>
                <w:lang w:val="en-US"/>
              </w:rPr>
              <w:t>Gb</w:t>
            </w:r>
            <w:r w:rsidRPr="007853C1">
              <w:rPr>
                <w:sz w:val="22"/>
                <w:szCs w:val="22"/>
              </w:rPr>
              <w:t>/1</w:t>
            </w:r>
            <w:r w:rsidRPr="007853C1">
              <w:rPr>
                <w:sz w:val="22"/>
                <w:szCs w:val="22"/>
                <w:lang w:val="en-US"/>
              </w:rPr>
              <w:t>Tb</w:t>
            </w:r>
            <w:r w:rsidRPr="007853C1">
              <w:rPr>
                <w:sz w:val="22"/>
                <w:szCs w:val="22"/>
              </w:rPr>
              <w:t xml:space="preserve">/ видеокарта </w:t>
            </w:r>
            <w:r w:rsidRPr="007853C1">
              <w:rPr>
                <w:sz w:val="22"/>
                <w:szCs w:val="22"/>
                <w:lang w:val="en-US"/>
              </w:rPr>
              <w:t>NVIDIA</w:t>
            </w:r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GeForce</w:t>
            </w:r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GT</w:t>
            </w:r>
            <w:r w:rsidRPr="007853C1">
              <w:rPr>
                <w:sz w:val="22"/>
                <w:szCs w:val="22"/>
              </w:rPr>
              <w:t xml:space="preserve"> 710/Монитор </w:t>
            </w:r>
            <w:r w:rsidRPr="007853C1">
              <w:rPr>
                <w:sz w:val="22"/>
                <w:szCs w:val="22"/>
                <w:lang w:val="en-US"/>
              </w:rPr>
              <w:t>DELL</w:t>
            </w:r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S</w:t>
            </w:r>
            <w:r w:rsidRPr="007853C1">
              <w:rPr>
                <w:sz w:val="22"/>
                <w:szCs w:val="22"/>
              </w:rPr>
              <w:t>2218</w:t>
            </w:r>
            <w:r w:rsidRPr="007853C1">
              <w:rPr>
                <w:sz w:val="22"/>
                <w:szCs w:val="22"/>
                <w:lang w:val="en-US"/>
              </w:rPr>
              <w:t>H</w:t>
            </w:r>
            <w:r w:rsidRPr="007853C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7853C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Switch</w:t>
            </w:r>
            <w:r w:rsidRPr="007853C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7853C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x</w:t>
            </w:r>
            <w:r w:rsidRPr="007853C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7853C1">
              <w:rPr>
                <w:sz w:val="22"/>
                <w:szCs w:val="22"/>
              </w:rPr>
              <w:t>подпружинен.ручной</w:t>
            </w:r>
            <w:proofErr w:type="spellEnd"/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MW</w:t>
            </w:r>
            <w:r w:rsidRPr="007853C1">
              <w:rPr>
                <w:sz w:val="22"/>
                <w:szCs w:val="22"/>
              </w:rPr>
              <w:t xml:space="preserve"> </w:t>
            </w:r>
            <w:proofErr w:type="spellStart"/>
            <w:r w:rsidRPr="007853C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853C1">
              <w:rPr>
                <w:sz w:val="22"/>
                <w:szCs w:val="22"/>
              </w:rPr>
              <w:t xml:space="preserve"> 200х200см (</w:t>
            </w:r>
            <w:r w:rsidRPr="007853C1">
              <w:rPr>
                <w:sz w:val="22"/>
                <w:szCs w:val="22"/>
                <w:lang w:val="en-US"/>
              </w:rPr>
              <w:t>S</w:t>
            </w:r>
            <w:r w:rsidRPr="007853C1">
              <w:rPr>
                <w:sz w:val="22"/>
                <w:szCs w:val="22"/>
              </w:rPr>
              <w:t>/</w:t>
            </w:r>
            <w:r w:rsidRPr="007853C1">
              <w:rPr>
                <w:sz w:val="22"/>
                <w:szCs w:val="22"/>
                <w:lang w:val="en-US"/>
              </w:rPr>
              <w:t>N</w:t>
            </w:r>
            <w:r w:rsidRPr="007853C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53C1" w:rsidRDefault="00B43524" w:rsidP="007853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53C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318D5DD" w14:textId="77777777" w:rsidTr="008416EB">
        <w:tc>
          <w:tcPr>
            <w:tcW w:w="7797" w:type="dxa"/>
            <w:shd w:val="clear" w:color="auto" w:fill="auto"/>
          </w:tcPr>
          <w:p w14:paraId="65C04333" w14:textId="4E899C57" w:rsidR="002C735C" w:rsidRPr="007853C1" w:rsidRDefault="00B43524" w:rsidP="007853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53C1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853C1">
              <w:rPr>
                <w:sz w:val="22"/>
                <w:szCs w:val="22"/>
                <w:lang w:val="en-US"/>
              </w:rPr>
              <w:t>Lenovo</w:t>
            </w:r>
            <w:r w:rsidRPr="007853C1">
              <w:rPr>
                <w:sz w:val="22"/>
                <w:szCs w:val="22"/>
              </w:rPr>
              <w:t xml:space="preserve"> тип 1 (</w:t>
            </w:r>
            <w:r w:rsidRPr="007853C1">
              <w:rPr>
                <w:sz w:val="22"/>
                <w:szCs w:val="22"/>
                <w:lang w:val="en-US"/>
              </w:rPr>
              <w:t>Core</w:t>
            </w:r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I</w:t>
            </w:r>
            <w:r w:rsidRPr="007853C1">
              <w:rPr>
                <w:sz w:val="22"/>
                <w:szCs w:val="22"/>
              </w:rPr>
              <w:t xml:space="preserve">3 2100+монитор </w:t>
            </w:r>
            <w:r w:rsidRPr="007853C1">
              <w:rPr>
                <w:sz w:val="22"/>
                <w:szCs w:val="22"/>
                <w:lang w:val="en-US"/>
              </w:rPr>
              <w:t>Acer</w:t>
            </w:r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V</w:t>
            </w:r>
            <w:r w:rsidRPr="007853C1">
              <w:rPr>
                <w:sz w:val="22"/>
                <w:szCs w:val="22"/>
              </w:rPr>
              <w:t xml:space="preserve">193) - 1 шт., Интерактивный проектор </w:t>
            </w:r>
            <w:r w:rsidRPr="007853C1">
              <w:rPr>
                <w:sz w:val="22"/>
                <w:szCs w:val="22"/>
                <w:lang w:val="en-US"/>
              </w:rPr>
              <w:t>Epson</w:t>
            </w:r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EB</w:t>
            </w:r>
            <w:r w:rsidRPr="007853C1">
              <w:rPr>
                <w:sz w:val="22"/>
                <w:szCs w:val="22"/>
              </w:rPr>
              <w:t>-485</w:t>
            </w:r>
            <w:r w:rsidRPr="007853C1">
              <w:rPr>
                <w:sz w:val="22"/>
                <w:szCs w:val="22"/>
                <w:lang w:val="en-US"/>
              </w:rPr>
              <w:t>Wi</w:t>
            </w:r>
            <w:r w:rsidRPr="007853C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DEF2E4" w14:textId="77777777" w:rsidR="002C735C" w:rsidRPr="007853C1" w:rsidRDefault="00B43524" w:rsidP="007853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53C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764C9F9" w14:textId="77777777" w:rsidTr="008416EB">
        <w:tc>
          <w:tcPr>
            <w:tcW w:w="7797" w:type="dxa"/>
            <w:shd w:val="clear" w:color="auto" w:fill="auto"/>
          </w:tcPr>
          <w:p w14:paraId="7AD17299" w14:textId="103F93CB" w:rsidR="002C735C" w:rsidRPr="007853C1" w:rsidRDefault="00B43524" w:rsidP="007853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53C1">
              <w:rPr>
                <w:sz w:val="22"/>
                <w:szCs w:val="22"/>
              </w:rPr>
              <w:t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7853C1">
              <w:rPr>
                <w:sz w:val="22"/>
                <w:szCs w:val="22"/>
                <w:lang w:val="en-US"/>
              </w:rPr>
              <w:t>Intel</w:t>
            </w:r>
            <w:r w:rsidRPr="007853C1">
              <w:rPr>
                <w:sz w:val="22"/>
                <w:szCs w:val="22"/>
              </w:rPr>
              <w:t xml:space="preserve"> </w:t>
            </w:r>
            <w:proofErr w:type="spellStart"/>
            <w:r w:rsidRPr="007853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53C1">
              <w:rPr>
                <w:sz w:val="22"/>
                <w:szCs w:val="22"/>
              </w:rPr>
              <w:t xml:space="preserve">3-2100 2.4 </w:t>
            </w:r>
            <w:proofErr w:type="spellStart"/>
            <w:r w:rsidRPr="007853C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853C1">
              <w:rPr>
                <w:sz w:val="22"/>
                <w:szCs w:val="22"/>
              </w:rPr>
              <w:t>/500/4/</w:t>
            </w:r>
            <w:r w:rsidRPr="007853C1">
              <w:rPr>
                <w:sz w:val="22"/>
                <w:szCs w:val="22"/>
                <w:lang w:val="en-US"/>
              </w:rPr>
              <w:t>Acer</w:t>
            </w:r>
            <w:r w:rsidRPr="007853C1">
              <w:rPr>
                <w:sz w:val="22"/>
                <w:szCs w:val="22"/>
              </w:rPr>
              <w:t xml:space="preserve"> </w:t>
            </w:r>
            <w:r w:rsidRPr="007853C1">
              <w:rPr>
                <w:sz w:val="22"/>
                <w:szCs w:val="22"/>
                <w:lang w:val="en-US"/>
              </w:rPr>
              <w:t>V</w:t>
            </w:r>
            <w:r w:rsidRPr="007853C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7853C1">
              <w:rPr>
                <w:sz w:val="22"/>
                <w:szCs w:val="22"/>
                <w:lang w:val="en-US"/>
              </w:rPr>
              <w:t>Epson</w:t>
            </w:r>
            <w:r w:rsidRPr="007853C1">
              <w:rPr>
                <w:sz w:val="22"/>
                <w:szCs w:val="22"/>
              </w:rPr>
              <w:t>-</w:t>
            </w:r>
            <w:r w:rsidRPr="007853C1">
              <w:rPr>
                <w:sz w:val="22"/>
                <w:szCs w:val="22"/>
                <w:lang w:val="en-US"/>
              </w:rPr>
              <w:t>EB</w:t>
            </w:r>
            <w:r w:rsidRPr="007853C1">
              <w:rPr>
                <w:sz w:val="22"/>
                <w:szCs w:val="22"/>
              </w:rPr>
              <w:t>-455</w:t>
            </w:r>
            <w:r w:rsidRPr="007853C1">
              <w:rPr>
                <w:sz w:val="22"/>
                <w:szCs w:val="22"/>
                <w:lang w:val="en-US"/>
              </w:rPr>
              <w:t>Wi</w:t>
            </w:r>
            <w:r w:rsidRPr="007853C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264653" w14:textId="77777777" w:rsidR="002C735C" w:rsidRPr="007853C1" w:rsidRDefault="00B43524" w:rsidP="007853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53C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53C1" w14:paraId="632CB706" w14:textId="77777777" w:rsidTr="007853C1">
        <w:tc>
          <w:tcPr>
            <w:tcW w:w="562" w:type="dxa"/>
          </w:tcPr>
          <w:p w14:paraId="169A2312" w14:textId="77777777" w:rsidR="007853C1" w:rsidRPr="005A625E" w:rsidRDefault="007853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2402DE0" w14:textId="77777777" w:rsidR="007853C1" w:rsidRDefault="007853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53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3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53C1" w14:paraId="5A1C9382" w14:textId="77777777" w:rsidTr="00801458">
        <w:tc>
          <w:tcPr>
            <w:tcW w:w="2336" w:type="dxa"/>
          </w:tcPr>
          <w:p w14:paraId="4C518DAB" w14:textId="77777777" w:rsidR="005D65A5" w:rsidRPr="007853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53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53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53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53C1" w14:paraId="07658034" w14:textId="77777777" w:rsidTr="00801458">
        <w:tc>
          <w:tcPr>
            <w:tcW w:w="2336" w:type="dxa"/>
          </w:tcPr>
          <w:p w14:paraId="1553D698" w14:textId="78F29BFB" w:rsidR="005D65A5" w:rsidRPr="007853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53C1" w:rsidRDefault="007478E0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853C1" w:rsidRDefault="007478E0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853C1" w:rsidRDefault="007478E0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853C1" w14:paraId="793B8CB2" w14:textId="77777777" w:rsidTr="00801458">
        <w:tc>
          <w:tcPr>
            <w:tcW w:w="2336" w:type="dxa"/>
          </w:tcPr>
          <w:p w14:paraId="20A53DE9" w14:textId="77777777" w:rsidR="005D65A5" w:rsidRPr="007853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44CF0F" w14:textId="77777777" w:rsidR="005D65A5" w:rsidRPr="007853C1" w:rsidRDefault="007478E0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0C8743A" w14:textId="77777777" w:rsidR="005D65A5" w:rsidRPr="007853C1" w:rsidRDefault="007478E0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1F9FA0" w14:textId="77777777" w:rsidR="005D65A5" w:rsidRPr="007853C1" w:rsidRDefault="007478E0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7853C1" w14:paraId="6221E774" w14:textId="77777777" w:rsidTr="00801458">
        <w:tc>
          <w:tcPr>
            <w:tcW w:w="2336" w:type="dxa"/>
          </w:tcPr>
          <w:p w14:paraId="7C91851E" w14:textId="77777777" w:rsidR="005D65A5" w:rsidRPr="007853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ACC4DC" w14:textId="77777777" w:rsidR="005D65A5" w:rsidRPr="007853C1" w:rsidRDefault="007478E0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091A98" w14:textId="77777777" w:rsidR="005D65A5" w:rsidRPr="007853C1" w:rsidRDefault="007478E0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4DF7A2" w14:textId="77777777" w:rsidR="005D65A5" w:rsidRPr="007853C1" w:rsidRDefault="007478E0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5765A6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53C1" w14:paraId="182E2A16" w14:textId="77777777" w:rsidTr="007853C1">
        <w:tc>
          <w:tcPr>
            <w:tcW w:w="562" w:type="dxa"/>
          </w:tcPr>
          <w:p w14:paraId="5B29EC76" w14:textId="77777777" w:rsidR="007853C1" w:rsidRDefault="007853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614202" w14:textId="77777777" w:rsidR="007853C1" w:rsidRDefault="007853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53C1" w14:paraId="0267C479" w14:textId="77777777" w:rsidTr="00801458">
        <w:tc>
          <w:tcPr>
            <w:tcW w:w="2500" w:type="pct"/>
          </w:tcPr>
          <w:p w14:paraId="37F699C9" w14:textId="77777777" w:rsidR="00B8237E" w:rsidRPr="007853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53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3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53C1" w14:paraId="3F240151" w14:textId="77777777" w:rsidTr="00801458">
        <w:tc>
          <w:tcPr>
            <w:tcW w:w="2500" w:type="pct"/>
          </w:tcPr>
          <w:p w14:paraId="61E91592" w14:textId="61A0874C" w:rsidR="00B8237E" w:rsidRPr="007853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853C1" w:rsidRDefault="005C548A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853C1" w14:paraId="5BC519C6" w14:textId="77777777" w:rsidTr="00801458">
        <w:tc>
          <w:tcPr>
            <w:tcW w:w="2500" w:type="pct"/>
          </w:tcPr>
          <w:p w14:paraId="49B94074" w14:textId="77777777" w:rsidR="00B8237E" w:rsidRPr="007853C1" w:rsidRDefault="00B8237E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2EA90E2" w14:textId="77777777" w:rsidR="00B8237E" w:rsidRPr="007853C1" w:rsidRDefault="005C548A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7853C1" w14:paraId="77D03B90" w14:textId="77777777" w:rsidTr="00801458">
        <w:tc>
          <w:tcPr>
            <w:tcW w:w="2500" w:type="pct"/>
          </w:tcPr>
          <w:p w14:paraId="337A9B72" w14:textId="77777777" w:rsidR="00B8237E" w:rsidRPr="007853C1" w:rsidRDefault="00B8237E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AA2814" w14:textId="77777777" w:rsidR="00B8237E" w:rsidRPr="007853C1" w:rsidRDefault="005C548A" w:rsidP="00801458">
            <w:pPr>
              <w:rPr>
                <w:rFonts w:ascii="Times New Roman" w:hAnsi="Times New Roman" w:cs="Times New Roman"/>
              </w:rPr>
            </w:pPr>
            <w:r w:rsidRPr="007853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8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8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8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8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8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8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8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8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135A0" w14:textId="77777777" w:rsidR="002523DE" w:rsidRDefault="002523DE" w:rsidP="00315CA6">
      <w:pPr>
        <w:spacing w:after="0" w:line="240" w:lineRule="auto"/>
      </w:pPr>
      <w:r>
        <w:separator/>
      </w:r>
    </w:p>
  </w:endnote>
  <w:endnote w:type="continuationSeparator" w:id="0">
    <w:p w14:paraId="045B3557" w14:textId="77777777" w:rsidR="002523DE" w:rsidRDefault="002523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25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07CF3" w14:textId="77777777" w:rsidR="002523DE" w:rsidRDefault="002523DE" w:rsidP="00315CA6">
      <w:pPr>
        <w:spacing w:after="0" w:line="240" w:lineRule="auto"/>
      </w:pPr>
      <w:r>
        <w:separator/>
      </w:r>
    </w:p>
  </w:footnote>
  <w:footnote w:type="continuationSeparator" w:id="0">
    <w:p w14:paraId="1D440D94" w14:textId="77777777" w:rsidR="002523DE" w:rsidRDefault="002523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23D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4B5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25E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53C1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finansy-5597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finansirovanie-i-kreditovanie-predpriyatiy-5686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5F1443-C78A-41ED-B03B-DDB346BF2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2839</Words>
  <Characters>16187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